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515408AC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55362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EA5E6D" w:rsidRPr="00EA5E6D">
        <w:rPr>
          <w:b/>
          <w:noProof/>
          <w:sz w:val="24"/>
        </w:rPr>
        <w:t>S6-232887</w:t>
      </w:r>
      <w:bookmarkStart w:id="0" w:name="_GoBack"/>
      <w:bookmarkEnd w:id="0"/>
    </w:p>
    <w:p w14:paraId="29A30439" w14:textId="129C100C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DAFF00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05F4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E05F40">
        <w:rPr>
          <w:rFonts w:ascii="Arial" w:hAnsi="Arial" w:cs="Arial"/>
          <w:b/>
          <w:sz w:val="22"/>
          <w:szCs w:val="22"/>
        </w:rPr>
        <w:t xml:space="preserve"> </w:t>
      </w:r>
      <w:r w:rsidR="00E05F40" w:rsidRPr="00E05F40">
        <w:rPr>
          <w:rFonts w:ascii="Arial" w:hAnsi="Arial" w:cs="Arial"/>
          <w:b/>
          <w:sz w:val="22"/>
          <w:szCs w:val="22"/>
        </w:rPr>
        <w:t>Support of multiple UEs in Northbound APIs</w:t>
      </w:r>
    </w:p>
    <w:p w14:paraId="611B4358" w14:textId="769EE3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05F40" w:rsidRPr="00E05F40">
        <w:rPr>
          <w:rFonts w:ascii="Arial" w:hAnsi="Arial" w:cs="Arial"/>
          <w:b/>
          <w:bCs/>
          <w:sz w:val="22"/>
          <w:szCs w:val="22"/>
        </w:rPr>
        <w:t>S6-232792</w:t>
      </w:r>
      <w:r w:rsidR="00E05F40">
        <w:rPr>
          <w:rFonts w:ascii="Arial" w:hAnsi="Arial" w:cs="Arial"/>
          <w:b/>
          <w:bCs/>
          <w:sz w:val="22"/>
          <w:szCs w:val="22"/>
        </w:rPr>
        <w:t xml:space="preserve"> / </w:t>
      </w:r>
      <w:r w:rsidR="00E05F40" w:rsidRPr="00E05F40">
        <w:rPr>
          <w:rFonts w:ascii="Arial" w:hAnsi="Arial" w:cs="Arial"/>
          <w:b/>
          <w:bCs/>
          <w:sz w:val="22"/>
          <w:szCs w:val="22"/>
        </w:rPr>
        <w:t>C3-232510</w:t>
      </w:r>
      <w:r w:rsidR="004F40ED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E05F40" w:rsidRPr="00E05F40">
        <w:rPr>
          <w:rFonts w:ascii="Arial" w:hAnsi="Arial" w:cs="Arial"/>
          <w:b/>
          <w:bCs/>
          <w:sz w:val="22"/>
          <w:szCs w:val="22"/>
        </w:rPr>
        <w:t xml:space="preserve">Support of multiple UEs in Northbound APIs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F40ED">
        <w:rPr>
          <w:rFonts w:ascii="Arial" w:hAnsi="Arial" w:cs="Arial"/>
          <w:b/>
          <w:bCs/>
          <w:sz w:val="22"/>
          <w:szCs w:val="22"/>
        </w:rPr>
        <w:t>CT3</w:t>
      </w:r>
    </w:p>
    <w:p w14:paraId="6DF36BBF" w14:textId="3BDBA13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71A2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6721F18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71A2" w:rsidRPr="007A71A2">
        <w:rPr>
          <w:rFonts w:ascii="Arial" w:hAnsi="Arial" w:cs="Arial"/>
          <w:b/>
          <w:bCs/>
          <w:sz w:val="22"/>
          <w:szCs w:val="22"/>
        </w:rPr>
        <w:t>NBI18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17E4E90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7A71A2" w:rsidRPr="00FA4441">
        <w:rPr>
          <w:rFonts w:ascii="Arial" w:hAnsi="Arial" w:cs="Arial"/>
          <w:b/>
          <w:sz w:val="22"/>
          <w:szCs w:val="22"/>
        </w:rPr>
        <w:t>CT3</w:t>
      </w:r>
      <w:bookmarkEnd w:id="9"/>
      <w:bookmarkEnd w:id="10"/>
      <w:bookmarkEnd w:id="11"/>
    </w:p>
    <w:p w14:paraId="08C8D7FD" w14:textId="58712A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71A2" w:rsidRPr="00FA4441">
        <w:rPr>
          <w:rFonts w:ascii="Arial" w:hAnsi="Arial" w:cs="Arial"/>
          <w:b/>
          <w:bCs/>
          <w:sz w:val="22"/>
          <w:szCs w:val="22"/>
        </w:rPr>
        <w:t>SA2</w:t>
      </w:r>
    </w:p>
    <w:bookmarkEnd w:id="12"/>
    <w:bookmarkEnd w:id="13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2BD615" w14:textId="77777777" w:rsidR="007A71A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71A2">
        <w:rPr>
          <w:rFonts w:ascii="Arial" w:hAnsi="Arial" w:cs="Arial"/>
          <w:b/>
          <w:bCs/>
          <w:sz w:val="22"/>
          <w:szCs w:val="22"/>
        </w:rPr>
        <w:t>Sapan Shah</w:t>
      </w:r>
    </w:p>
    <w:p w14:paraId="6FB35446" w14:textId="31FB4791" w:rsidR="007A71A2" w:rsidRDefault="007A71A2" w:rsidP="007A71A2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sapan.shah@samsung.com</w:t>
      </w:r>
    </w:p>
    <w:p w14:paraId="6841535E" w14:textId="77777777" w:rsidR="007A71A2" w:rsidRDefault="007A71A2" w:rsidP="007A71A2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A1763F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A71A2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569851F" w14:textId="71DD7C6C" w:rsidR="00C47B7E" w:rsidRDefault="00C47B7E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SA6 thanks CT3 for sending LS on </w:t>
      </w:r>
      <w:r w:rsidRPr="00C47B7E">
        <w:rPr>
          <w:rFonts w:ascii="Arial" w:hAnsi="Arial" w:cs="Arial"/>
          <w:color w:val="000000"/>
        </w:rPr>
        <w:t>Support of multiple UEs in Northbound APIs</w:t>
      </w:r>
      <w:r>
        <w:rPr>
          <w:rFonts w:ascii="Arial" w:hAnsi="Arial" w:cs="Arial"/>
          <w:color w:val="000000"/>
        </w:rPr>
        <w:t>.</w:t>
      </w:r>
    </w:p>
    <w:p w14:paraId="69C3C596" w14:textId="2730BD49" w:rsidR="00C47B7E" w:rsidRDefault="00C47B7E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Regarding:</w:t>
      </w:r>
    </w:p>
    <w:p w14:paraId="13DA6CB1" w14:textId="3AAD3BD7" w:rsidR="00C47B7E" w:rsidRDefault="00C47B7E" w:rsidP="000F6242">
      <w:pPr>
        <w:rPr>
          <w:rFonts w:ascii="Arial" w:hAnsi="Arial" w:cs="Arial"/>
          <w:color w:val="000000"/>
        </w:rPr>
      </w:pPr>
      <w:r w:rsidRPr="00C47B7E">
        <w:rPr>
          <w:rFonts w:ascii="Arial" w:hAnsi="Arial" w:cs="Arial"/>
          <w:b/>
          <w:i/>
          <w:color w:val="000000"/>
        </w:rPr>
        <w:t>Question 1:</w:t>
      </w:r>
      <w:r>
        <w:rPr>
          <w:rFonts w:ascii="Arial" w:hAnsi="Arial" w:cs="Arial"/>
          <w:color w:val="000000"/>
        </w:rPr>
        <w:t xml:space="preserve"> Do SA2 and SA6 believe that the addition of this option (i.e. the option to provide a list of UE(s) as the target) to any API can be implemented by stage 3 as a signalling optimization or are there pros and cons that render it necessary to determine the existence (or not) of this option in stage 2 on a case by case basis?</w:t>
      </w:r>
    </w:p>
    <w:p w14:paraId="22DD7A5A" w14:textId="773C005D" w:rsidR="00C47B7E" w:rsidRDefault="00C47B7E" w:rsidP="000F6242">
      <w:pPr>
        <w:rPr>
          <w:rFonts w:ascii="Arial" w:hAnsi="Arial" w:cs="Arial"/>
          <w:color w:val="000000"/>
        </w:rPr>
      </w:pPr>
      <w:r w:rsidRPr="00C47B7E">
        <w:rPr>
          <w:rFonts w:ascii="Arial" w:hAnsi="Arial" w:cs="Arial"/>
          <w:b/>
          <w:i/>
          <w:color w:val="000000"/>
        </w:rPr>
        <w:t>SA6 Answer:</w:t>
      </w:r>
      <w:r>
        <w:rPr>
          <w:rFonts w:ascii="Arial" w:hAnsi="Arial" w:cs="Arial"/>
          <w:color w:val="000000"/>
        </w:rPr>
        <w:t xml:space="preserve"> SA6 would like to inform that provid</w:t>
      </w:r>
      <w:r w:rsidR="00CC34D9">
        <w:rPr>
          <w:rFonts w:ascii="Arial" w:hAnsi="Arial" w:cs="Arial"/>
          <w:color w:val="000000"/>
        </w:rPr>
        <w:t>ing</w:t>
      </w:r>
      <w:r>
        <w:rPr>
          <w:rFonts w:ascii="Arial" w:hAnsi="Arial" w:cs="Arial"/>
          <w:color w:val="000000"/>
        </w:rPr>
        <w:t xml:space="preserve"> a list of UE(s) as the target to any API needs to be consider</w:t>
      </w:r>
      <w:r w:rsidR="00CC34D9">
        <w:rPr>
          <w:rFonts w:ascii="Arial" w:hAnsi="Arial" w:cs="Arial"/>
          <w:color w:val="000000"/>
        </w:rPr>
        <w:t>ed</w:t>
      </w:r>
      <w:r>
        <w:rPr>
          <w:rFonts w:ascii="Arial" w:hAnsi="Arial" w:cs="Arial"/>
          <w:color w:val="000000"/>
        </w:rPr>
        <w:t xml:space="preserve"> case by case </w:t>
      </w:r>
      <w:r w:rsidR="00CC34D9">
        <w:rPr>
          <w:rFonts w:ascii="Arial" w:hAnsi="Arial" w:cs="Arial"/>
          <w:color w:val="000000"/>
        </w:rPr>
        <w:t>per API.</w:t>
      </w:r>
      <w:r>
        <w:rPr>
          <w:rFonts w:ascii="Arial" w:hAnsi="Arial" w:cs="Arial"/>
          <w:color w:val="000000"/>
        </w:rPr>
        <w:t xml:space="preserve"> SA6 request</w:t>
      </w:r>
      <w:r w:rsidR="00CC34D9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CT3 to inform </w:t>
      </w:r>
      <w:r w:rsidR="00CC34D9">
        <w:rPr>
          <w:rFonts w:ascii="Arial" w:hAnsi="Arial" w:cs="Arial"/>
          <w:color w:val="000000"/>
        </w:rPr>
        <w:t xml:space="preserve">SA6 </w:t>
      </w:r>
      <w:r>
        <w:rPr>
          <w:rFonts w:ascii="Arial" w:hAnsi="Arial" w:cs="Arial"/>
          <w:color w:val="000000"/>
        </w:rPr>
        <w:t>if they have analysed any API(s) which needs such option to provide a list of UE(s) as the target.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636D15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47B7E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0DF0A4E9" w14:textId="3115FAF2" w:rsidR="00B97703" w:rsidRPr="00017F23" w:rsidRDefault="00B97703" w:rsidP="00C47B7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47B7E">
        <w:rPr>
          <w:rFonts w:ascii="Arial" w:hAnsi="Arial" w:cs="Arial"/>
          <w:color w:val="000000"/>
        </w:rPr>
        <w:t>SA6</w:t>
      </w:r>
      <w:r w:rsidR="00C47B7E" w:rsidRPr="003965BA">
        <w:rPr>
          <w:rFonts w:ascii="Arial" w:hAnsi="Arial" w:cs="Arial"/>
          <w:color w:val="000000"/>
        </w:rPr>
        <w:t xml:space="preserve"> kindly asks </w:t>
      </w:r>
      <w:r w:rsidR="00C47B7E">
        <w:rPr>
          <w:rFonts w:ascii="Arial" w:hAnsi="Arial" w:cs="Arial"/>
          <w:color w:val="000000"/>
        </w:rPr>
        <w:t>CT3 to consider above response into their 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5C2ABBED" w14:textId="724EDA52" w:rsidR="0045536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adhoc      22</w:t>
      </w:r>
      <w:r w:rsidRPr="00455362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January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31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January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 (meeting to be confirmed)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52AE4" w14:textId="77777777" w:rsidR="007222E8" w:rsidRDefault="007222E8">
      <w:pPr>
        <w:spacing w:after="0"/>
      </w:pPr>
      <w:r>
        <w:separator/>
      </w:r>
    </w:p>
  </w:endnote>
  <w:endnote w:type="continuationSeparator" w:id="0">
    <w:p w14:paraId="493C9F6C" w14:textId="77777777" w:rsidR="007222E8" w:rsidRDefault="007222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799BBB" w14:textId="77777777" w:rsidR="007222E8" w:rsidRDefault="007222E8">
      <w:pPr>
        <w:spacing w:after="0"/>
      </w:pPr>
      <w:r>
        <w:separator/>
      </w:r>
    </w:p>
  </w:footnote>
  <w:footnote w:type="continuationSeparator" w:id="0">
    <w:p w14:paraId="28E1273F" w14:textId="77777777" w:rsidR="007222E8" w:rsidRDefault="007222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F6242"/>
    <w:rsid w:val="00174844"/>
    <w:rsid w:val="002201E4"/>
    <w:rsid w:val="00270389"/>
    <w:rsid w:val="002A6824"/>
    <w:rsid w:val="002E63EA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B46AC"/>
    <w:rsid w:val="004D063A"/>
    <w:rsid w:val="004E3939"/>
    <w:rsid w:val="004F40ED"/>
    <w:rsid w:val="00520EC6"/>
    <w:rsid w:val="00524687"/>
    <w:rsid w:val="005B5087"/>
    <w:rsid w:val="006A3A35"/>
    <w:rsid w:val="006E0D4F"/>
    <w:rsid w:val="006F2D99"/>
    <w:rsid w:val="007222E8"/>
    <w:rsid w:val="00726022"/>
    <w:rsid w:val="007A71A2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CCB"/>
    <w:rsid w:val="00A71544"/>
    <w:rsid w:val="00A90373"/>
    <w:rsid w:val="00AC6106"/>
    <w:rsid w:val="00AE1828"/>
    <w:rsid w:val="00B33F3C"/>
    <w:rsid w:val="00B5011D"/>
    <w:rsid w:val="00B97703"/>
    <w:rsid w:val="00BB6A1F"/>
    <w:rsid w:val="00C04BAC"/>
    <w:rsid w:val="00C17B7B"/>
    <w:rsid w:val="00C23C20"/>
    <w:rsid w:val="00C362C0"/>
    <w:rsid w:val="00C47B7E"/>
    <w:rsid w:val="00CC34D9"/>
    <w:rsid w:val="00CD5002"/>
    <w:rsid w:val="00CF6087"/>
    <w:rsid w:val="00D02856"/>
    <w:rsid w:val="00D144DE"/>
    <w:rsid w:val="00D209D8"/>
    <w:rsid w:val="00D25CD3"/>
    <w:rsid w:val="00D45E1E"/>
    <w:rsid w:val="00D5688F"/>
    <w:rsid w:val="00D62A0E"/>
    <w:rsid w:val="00D84FCE"/>
    <w:rsid w:val="00D856BD"/>
    <w:rsid w:val="00DF7E9B"/>
    <w:rsid w:val="00E05F40"/>
    <w:rsid w:val="00E92981"/>
    <w:rsid w:val="00EA5E6D"/>
    <w:rsid w:val="00EC0AE9"/>
    <w:rsid w:val="00ED48C3"/>
    <w:rsid w:val="00F24338"/>
    <w:rsid w:val="00F33593"/>
    <w:rsid w:val="00F34B3C"/>
    <w:rsid w:val="00F91527"/>
    <w:rsid w:val="00FF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4</cp:revision>
  <cp:lastPrinted>2002-04-23T07:10:00Z</cp:lastPrinted>
  <dcterms:created xsi:type="dcterms:W3CDTF">2023-09-29T17:01:00Z</dcterms:created>
  <dcterms:modified xsi:type="dcterms:W3CDTF">2023-10-03T09:35:00Z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